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1DEDA9" w14:textId="77777777" w:rsidR="000B4536" w:rsidRPr="000B4536" w:rsidRDefault="000B4536" w:rsidP="000B4536">
      <w:pPr>
        <w:jc w:val="center"/>
        <w:textAlignment w:val="baseline"/>
        <w:outlineLvl w:val="0"/>
        <w:rPr>
          <w:rFonts w:ascii="Times" w:eastAsia="Times New Roman" w:hAnsi="Times" w:cs="Times New Roman"/>
          <w:b/>
          <w:kern w:val="36"/>
          <w:sz w:val="36"/>
          <w:szCs w:val="36"/>
        </w:rPr>
      </w:pPr>
      <w:r w:rsidRPr="000B4536">
        <w:rPr>
          <w:rFonts w:ascii="Times" w:eastAsia="Times New Roman" w:hAnsi="Times" w:cs="Times New Roman"/>
          <w:b/>
          <w:kern w:val="36"/>
          <w:sz w:val="36"/>
          <w:szCs w:val="36"/>
        </w:rPr>
        <w:fldChar w:fldCharType="begin"/>
      </w:r>
      <w:r w:rsidRPr="000B4536">
        <w:rPr>
          <w:rFonts w:ascii="Times" w:eastAsia="Times New Roman" w:hAnsi="Times" w:cs="Times New Roman"/>
          <w:b/>
          <w:kern w:val="36"/>
          <w:sz w:val="36"/>
          <w:szCs w:val="36"/>
        </w:rPr>
        <w:instrText xml:space="preserve"> HYPERLINK "http://www.repubblica.it/" </w:instrText>
      </w:r>
      <w:r w:rsidRPr="000B4536">
        <w:rPr>
          <w:rFonts w:ascii="Times" w:eastAsia="Times New Roman" w:hAnsi="Times" w:cs="Times New Roman"/>
          <w:b/>
          <w:kern w:val="36"/>
          <w:sz w:val="36"/>
          <w:szCs w:val="36"/>
        </w:rPr>
        <w:fldChar w:fldCharType="separate"/>
      </w:r>
      <w:r w:rsidRPr="000B4536">
        <w:rPr>
          <w:rFonts w:ascii="Times" w:eastAsia="Times New Roman" w:hAnsi="Times" w:cs="Times New Roman"/>
          <w:b/>
          <w:noProof/>
          <w:color w:val="111111"/>
          <w:kern w:val="36"/>
          <w:sz w:val="36"/>
          <w:szCs w:val="36"/>
        </w:rPr>
        <mc:AlternateContent>
          <mc:Choice Requires="wps">
            <w:drawing>
              <wp:inline distT="0" distB="0" distL="0" distR="0" wp14:anchorId="64E66DF1" wp14:editId="771499AE">
                <wp:extent cx="302260" cy="302260"/>
                <wp:effectExtent l="0" t="0" r="0" b="0"/>
                <wp:docPr id="1" name="AutoShape 1" descr="epubblica.it: il quotidiano online con tutte le notizie in tempo reale.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epubblica.it: il quotidiano online con tutte le notizie in tempo reale." href="http://www.repubblica.it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B4536">
        <w:rPr>
          <w:rFonts w:ascii="Times" w:eastAsia="Times New Roman" w:hAnsi="Times" w:cs="Times New Roman"/>
          <w:b/>
          <w:color w:val="111111"/>
          <w:kern w:val="36"/>
          <w:sz w:val="36"/>
          <w:szCs w:val="36"/>
          <w:bdr w:val="none" w:sz="0" w:space="0" w:color="auto" w:frame="1"/>
        </w:rPr>
        <w:t>Repubblica.it</w:t>
      </w:r>
      <w:r w:rsidRPr="000B4536">
        <w:rPr>
          <w:rFonts w:ascii="Times" w:eastAsia="Times New Roman" w:hAnsi="Times" w:cs="Times New Roman"/>
          <w:b/>
          <w:kern w:val="36"/>
          <w:sz w:val="36"/>
          <w:szCs w:val="36"/>
        </w:rPr>
        <w:fldChar w:fldCharType="end"/>
      </w:r>
      <w:r>
        <w:rPr>
          <w:rFonts w:ascii="Times" w:eastAsia="Times New Roman" w:hAnsi="Times" w:cs="Times New Roman"/>
          <w:b/>
          <w:kern w:val="36"/>
          <w:sz w:val="36"/>
          <w:szCs w:val="36"/>
        </w:rPr>
        <w:t xml:space="preserve"> </w:t>
      </w:r>
      <w:hyperlink r:id="rId6" w:history="1">
        <w:r w:rsidRPr="000B4536">
          <w:rPr>
            <w:rFonts w:ascii="Arial" w:eastAsia="Times New Roman" w:hAnsi="Arial" w:cs="Times New Roman"/>
            <w:b/>
            <w:color w:val="111111"/>
            <w:kern w:val="36"/>
            <w:sz w:val="36"/>
            <w:szCs w:val="36"/>
          </w:rPr>
          <w:t>Sapori</w:t>
        </w:r>
      </w:hyperlink>
    </w:p>
    <w:p w14:paraId="2B333108" w14:textId="77777777" w:rsidR="000B4536" w:rsidRPr="000B4536" w:rsidRDefault="000B4536" w:rsidP="000B4536">
      <w:pPr>
        <w:shd w:val="clear" w:color="auto" w:fill="F2F2F2"/>
        <w:spacing w:after="300"/>
        <w:ind w:left="225"/>
        <w:textAlignment w:val="baseline"/>
        <w:outlineLvl w:val="0"/>
        <w:rPr>
          <w:rFonts w:ascii="Arial" w:eastAsia="Times New Roman" w:hAnsi="Arial" w:cs="Times New Roman"/>
          <w:color w:val="000000"/>
          <w:kern w:val="36"/>
          <w:sz w:val="40"/>
          <w:szCs w:val="40"/>
        </w:rPr>
      </w:pPr>
      <w:r w:rsidRPr="000B4536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>Cocktail bar 2.0: per bere sempre meglio servono meno mode e più ricerca</w:t>
      </w:r>
    </w:p>
    <w:p w14:paraId="65ECC211" w14:textId="77777777" w:rsidR="000B4536" w:rsidRPr="000B4536" w:rsidRDefault="000B4536" w:rsidP="000B4536">
      <w:pPr>
        <w:shd w:val="clear" w:color="auto" w:fill="F2F2F2"/>
        <w:textAlignment w:val="baseline"/>
        <w:rPr>
          <w:rFonts w:ascii="Arial" w:eastAsia="Times New Roman" w:hAnsi="Arial" w:cs="Times New Roman"/>
          <w:color w:val="000000"/>
          <w:sz w:val="21"/>
          <w:szCs w:val="21"/>
        </w:rPr>
      </w:pPr>
      <w:r>
        <w:rPr>
          <w:rFonts w:ascii="Arial" w:eastAsia="Times New Roman" w:hAnsi="Arial" w:cs="Times New Roman"/>
          <w:noProof/>
          <w:color w:val="000000"/>
          <w:sz w:val="21"/>
          <w:szCs w:val="21"/>
        </w:rPr>
        <w:drawing>
          <wp:inline distT="0" distB="0" distL="0" distR="0" wp14:anchorId="6C588DF6" wp14:editId="1C4B09FC">
            <wp:extent cx="5117106" cy="2880000"/>
            <wp:effectExtent l="0" t="0" r="0" b="0"/>
            <wp:docPr id="2" name="Immagine 2" descr="ocktail bar 2.0: per bere sempre meglio servono meno mode e più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ktail bar 2.0: per bere sempre meglio servono meno mode e più ricer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0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EEED" w14:textId="77777777" w:rsidR="000B4536" w:rsidRDefault="000B4536" w:rsidP="000B4536">
      <w:pPr>
        <w:pBdr>
          <w:top w:val="single" w:sz="6" w:space="15" w:color="DDDDDD"/>
        </w:pBdr>
        <w:shd w:val="clear" w:color="auto" w:fill="F2F2F2"/>
        <w:spacing w:line="390" w:lineRule="atLeast"/>
        <w:textAlignment w:val="baseline"/>
        <w:rPr>
          <w:rFonts w:ascii="Georgia" w:hAnsi="Georgia" w:cs="Times New Roman"/>
          <w:i/>
          <w:iCs/>
          <w:color w:val="111111"/>
          <w:sz w:val="30"/>
          <w:szCs w:val="30"/>
        </w:rPr>
      </w:pPr>
      <w:r w:rsidRPr="000B4536">
        <w:rPr>
          <w:rFonts w:ascii="Georgia" w:hAnsi="Georgia" w:cs="Times New Roman"/>
          <w:i/>
          <w:iCs/>
          <w:color w:val="111111"/>
          <w:sz w:val="30"/>
          <w:szCs w:val="30"/>
        </w:rPr>
        <w:t>Messi da parte i tempi dei menu piatti e uniformati, cresce sempre di più in Italia la cultura della miscelazione. Da Torino a Palermo, il panorama è vasto e molto interessante.</w:t>
      </w:r>
    </w:p>
    <w:p w14:paraId="4B23D164" w14:textId="77777777" w:rsidR="000B4536" w:rsidRPr="000B4536" w:rsidRDefault="000B4536" w:rsidP="000B4536">
      <w:pPr>
        <w:pBdr>
          <w:top w:val="single" w:sz="6" w:space="15" w:color="DDDDDD"/>
        </w:pBdr>
        <w:shd w:val="clear" w:color="auto" w:fill="F2F2F2"/>
        <w:spacing w:line="390" w:lineRule="atLeast"/>
        <w:textAlignment w:val="baseline"/>
        <w:rPr>
          <w:rFonts w:ascii="Georgia" w:hAnsi="Georgia" w:cs="Times New Roman"/>
          <w:i/>
          <w:iCs/>
          <w:color w:val="111111"/>
          <w:sz w:val="30"/>
          <w:szCs w:val="30"/>
        </w:rPr>
      </w:pPr>
      <w:r w:rsidRPr="000B4536">
        <w:rPr>
          <w:rFonts w:ascii="Georgia" w:hAnsi="Georgia" w:cs="Times New Roman"/>
          <w:i/>
          <w:iCs/>
          <w:color w:val="111111"/>
          <w:sz w:val="30"/>
          <w:szCs w:val="30"/>
        </w:rPr>
        <w:t> </w:t>
      </w:r>
      <w:hyperlink r:id="rId8" w:history="1">
        <w:r w:rsidRPr="000B4536">
          <w:rPr>
            <w:rFonts w:ascii="Georgia" w:hAnsi="Georgia" w:cs="Times New Roman"/>
            <w:b/>
            <w:bCs/>
            <w:i/>
            <w:iCs/>
            <w:color w:val="167FC3"/>
            <w:sz w:val="30"/>
            <w:szCs w:val="30"/>
            <w:bdr w:val="none" w:sz="0" w:space="0" w:color="auto" w:frame="1"/>
          </w:rPr>
          <w:t>I 18 cocktail bar da non perdere</w:t>
        </w:r>
      </w:hyperlink>
      <w:r w:rsidRPr="000B4536">
        <w:rPr>
          <w:rFonts w:ascii="Georgia" w:hAnsi="Georgia" w:cs="Times New Roman"/>
          <w:i/>
          <w:iCs/>
          <w:color w:val="111111"/>
          <w:sz w:val="30"/>
          <w:szCs w:val="30"/>
        </w:rPr>
        <w:t xml:space="preserve">  </w:t>
      </w:r>
    </w:p>
    <w:p w14:paraId="3824B442" w14:textId="77777777" w:rsidR="000B4536" w:rsidRPr="000B4536" w:rsidRDefault="000B4536" w:rsidP="000B4536">
      <w:pPr>
        <w:shd w:val="clear" w:color="auto" w:fill="F2F2F2"/>
        <w:textAlignment w:val="baseline"/>
        <w:rPr>
          <w:rFonts w:ascii="Arial" w:eastAsia="Times New Roman" w:hAnsi="Arial" w:cs="Times New Roman"/>
          <w:color w:val="000000"/>
          <w:sz w:val="21"/>
          <w:szCs w:val="21"/>
        </w:rPr>
      </w:pPr>
      <w:r w:rsidRPr="000B4536">
        <w:rPr>
          <w:rFonts w:ascii="Arial" w:eastAsia="Times New Roman" w:hAnsi="Arial" w:cs="Times New Roman"/>
          <w:color w:val="252525"/>
          <w:sz w:val="21"/>
          <w:szCs w:val="21"/>
          <w:bdr w:val="none" w:sz="0" w:space="0" w:color="auto" w:frame="1"/>
        </w:rPr>
        <w:t>di FEDERICO DE CESARE VIOLA</w:t>
      </w:r>
      <w:r>
        <w:rPr>
          <w:rFonts w:ascii="Arial" w:eastAsia="Times New Roman" w:hAnsi="Arial" w:cs="Times New Roman"/>
          <w:color w:val="000000"/>
          <w:sz w:val="21"/>
          <w:szCs w:val="21"/>
        </w:rPr>
        <w:t xml:space="preserve">   </w:t>
      </w:r>
      <w:r w:rsidRPr="000B4536">
        <w:rPr>
          <w:rFonts w:ascii="Arial" w:eastAsia="Times New Roman" w:hAnsi="Arial" w:cs="Times New Roman"/>
          <w:color w:val="000000"/>
          <w:sz w:val="20"/>
          <w:szCs w:val="20"/>
        </w:rPr>
        <w:t>10 febbraio 2017</w:t>
      </w:r>
    </w:p>
    <w:p w14:paraId="73241407" w14:textId="77777777" w:rsidR="000B4536" w:rsidRPr="000B4536" w:rsidRDefault="000B4536" w:rsidP="000B4536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Se da un paio di stagioni, nel nostro palinsesto televisivo, c’è spazio anche per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il primo talent tutto dedicato al mondo del bartending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vuol dire che in Italia l’attenzione dedicata alla mixology, evidentemente, non è mai stata così alta.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Sembrano più lontani i tempi in cui, dietro ai banconi dei cocktail bar, si pestava furiosamente solo la menta per i Mojito o il lime per la Caipirinha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si somministrava senza sosta "Sex on the Beach" e, nella migliore delle ipotesi, si shakerava il pur sempre elegante Cosmopolitan. Negli ultimi anni abbiamo assistito a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un'esplosione di speakeasy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(i bar ispirati alle attività clandestine nate negli Stati Uniti durante l’epoca del Proibizionismo), di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bar monotematici 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– dai gin corner ai vermouth bar - e di ambiziosissime liste dei drink. E nel frattempo si è certamente affinato il palato del pubblico, più colto ed esigente. </w:t>
      </w:r>
    </w:p>
    <w:p w14:paraId="4A213865" w14:textId="77777777" w:rsidR="000B4536" w:rsidRPr="000B4536" w:rsidRDefault="008B0684" w:rsidP="000B4536">
      <w:pPr>
        <w:shd w:val="clear" w:color="auto" w:fill="FFFFFF"/>
        <w:spacing w:after="75" w:line="390" w:lineRule="atLeast"/>
        <w:textAlignment w:val="baseline"/>
        <w:outlineLvl w:val="0"/>
        <w:rPr>
          <w:rFonts w:ascii="Arial" w:eastAsia="Times New Roman" w:hAnsi="Arial" w:cs="Times New Roman"/>
          <w:color w:val="252525"/>
          <w:kern w:val="36"/>
          <w:sz w:val="36"/>
          <w:szCs w:val="36"/>
          <w:bdr w:val="none" w:sz="0" w:space="0" w:color="auto" w:frame="1"/>
        </w:rPr>
      </w:pPr>
      <w:hyperlink r:id="rId9" w:history="1">
        <w:r w:rsidR="000B4536" w:rsidRPr="000B4536">
          <w:rPr>
            <w:rFonts w:ascii="Arial" w:eastAsia="Times New Roman" w:hAnsi="Arial" w:cs="Times New Roman"/>
            <w:color w:val="FFFFFF"/>
            <w:kern w:val="36"/>
            <w:sz w:val="36"/>
            <w:szCs w:val="36"/>
            <w:bdr w:val="none" w:sz="0" w:space="0" w:color="auto" w:frame="1"/>
          </w:rPr>
          <w:t>I 18 cocktail bar da provare a ogni costo</w:t>
        </w:r>
      </w:hyperlink>
    </w:p>
    <w:p w14:paraId="777D4B3C" w14:textId="77777777" w:rsidR="000B4536" w:rsidRPr="000B4536" w:rsidRDefault="000B4536" w:rsidP="000B4536">
      <w:pPr>
        <w:numPr>
          <w:ilvl w:val="0"/>
          <w:numId w:val="5"/>
        </w:numPr>
        <w:shd w:val="clear" w:color="auto" w:fill="FFFFFF"/>
        <w:spacing w:after="75" w:line="345" w:lineRule="atLeast"/>
        <w:ind w:left="0"/>
        <w:jc w:val="center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  <w:r>
        <w:rPr>
          <w:rFonts w:ascii="Arial" w:eastAsia="Times New Roman" w:hAnsi="Arial" w:cs="Times New Roman"/>
          <w:noProof/>
          <w:color w:val="167FC3"/>
          <w:bdr w:val="none" w:sz="0" w:space="0" w:color="auto" w:frame="1"/>
        </w:rPr>
        <w:lastRenderedPageBreak/>
        <w:drawing>
          <wp:inline distT="0" distB="0" distL="0" distR="0" wp14:anchorId="05CAC684" wp14:editId="4F2E71BF">
            <wp:extent cx="4312694" cy="2880000"/>
            <wp:effectExtent l="0" t="0" r="5715" b="0"/>
            <wp:docPr id="6" name="Immagine 6" descr="}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}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9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471E" w14:textId="77777777" w:rsidR="000B4536" w:rsidRPr="000B4536" w:rsidRDefault="000B4536" w:rsidP="000B4536">
      <w:pPr>
        <w:shd w:val="clear" w:color="auto" w:fill="FFFFFF"/>
        <w:spacing w:line="225" w:lineRule="atLeast"/>
        <w:textAlignment w:val="baseline"/>
        <w:rPr>
          <w:rFonts w:ascii="Arial" w:eastAsia="Times New Roman" w:hAnsi="Arial" w:cs="Times New Roman"/>
          <w:color w:val="333333"/>
          <w:sz w:val="18"/>
          <w:szCs w:val="18"/>
          <w:bdr w:val="none" w:sz="0" w:space="0" w:color="auto" w:frame="1"/>
        </w:rPr>
      </w:pPr>
      <w:r w:rsidRPr="000B4536">
        <w:rPr>
          <w:rFonts w:ascii="Arial" w:eastAsia="Times New Roman" w:hAnsi="Arial" w:cs="Times New Roman"/>
          <w:color w:val="FFFFFF"/>
          <w:sz w:val="18"/>
          <w:szCs w:val="18"/>
          <w:bdr w:val="none" w:sz="0" w:space="0" w:color="auto" w:frame="1"/>
        </w:rPr>
        <w:t>Condividi  </w:t>
      </w:r>
    </w:p>
    <w:p w14:paraId="7E01095C" w14:textId="77777777" w:rsidR="000B4536" w:rsidRPr="000B4536" w:rsidRDefault="000B4536" w:rsidP="000B4536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"Nell’ultimo decennio la miscelazione in Italia è cresciuta all’inverosimile,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la nuova generazione di bartender ha molta cultura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i ragazzi sono preparati e sanno molto più di quanto noi sapevamo alla loro età. È però importante capire che non basta il nozionismo ma serve comunque una grande esperienza dietro al banco".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Ne è convinto Edoardo Nono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che ha esordito professionalmente nel ’90 e nel 2002 ha inaugurato il Rita &amp; Cocktails (per tutti semplicemente “il Rita”) a Milano, sicuramente uno dei luoghi che ha più contribuito alla cultura del bere miscelato in una città in cui la concorrenza per restare ai vertici è spietata.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Si va dal decano della mixology molecolare Nottingham Forest di Dario Comini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(tra i 50 migliori bar del mondo) al Mag Café e al suo alter ego “segreto” 1930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fino al Dry Cocktails &amp; Pizza, uno dei maggiori successi delle ultime stagioni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dove, come suggerisce il nome, si può abbinare la focaccia al vitello tonnato o la margherita ai favolosi French 75 e Ibisco Sour miscelati dall’eccellente Guglielmo Miriello. Si gioca tanto sull’offerta quanto sull’ambiente,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e non è sempre facile anticipare o almeno capire dove si sta muovendo il gusto del pubblico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e quale possa essere il format capace di assecondarlo.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  <w:t>«In Italia ci sarà un po’ un ritorno al classico – prosegue Nono -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il bar ideale è piccolo, con poche sedute e molto bancone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dove i clienti sono seguiti con attenzione e c’è un rapporto vero con il bartender.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Allo stesso tempo mi pare che si stiano finalmente abbassando le armi e si metta a frutto l’esperienza di tutto questo periodo bulimico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e di questa fascinazione eccessiva per il periodo del Proibizionismo, con il suo corredo di barbe e baffi. Anche se con un locale di dimensioni ridotte è difficile viverci, sicuramente il sentimento è quello di andare verso la coccola e la personalizzazione del servizio».</w:t>
      </w:r>
      <w:r>
        <w:rPr>
          <w:rFonts w:ascii="Arial" w:eastAsia="Times New Roman" w:hAnsi="Arial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3CE8447" wp14:editId="64B5741A">
            <wp:extent cx="4793124" cy="2880000"/>
            <wp:effectExtent l="0" t="0" r="7620" b="0"/>
            <wp:docPr id="7" name="Immagine 7" descr="ocktail bar 2.0: per bere sempre meglio servono meno mode e più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ktail bar 2.0: per bere sempre meglio servono meno mode e più ricer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2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08DC" w14:textId="77777777" w:rsidR="000B4536" w:rsidRPr="000B4536" w:rsidRDefault="000B4536" w:rsidP="000B4536">
      <w:pPr>
        <w:shd w:val="clear" w:color="auto" w:fill="FFFFFF"/>
        <w:spacing w:line="330" w:lineRule="atLeast"/>
        <w:textAlignment w:val="baseline"/>
        <w:rPr>
          <w:rFonts w:ascii="Georgia" w:hAnsi="Georgia" w:cs="Times New Roman"/>
          <w:i/>
          <w:iCs/>
          <w:color w:val="666666"/>
          <w:sz w:val="23"/>
          <w:szCs w:val="23"/>
          <w:bdr w:val="none" w:sz="0" w:space="0" w:color="auto" w:frame="1"/>
        </w:rPr>
      </w:pPr>
      <w:r w:rsidRPr="000B4536">
        <w:rPr>
          <w:rFonts w:ascii="Georgia" w:hAnsi="Georgia" w:cs="Times New Roman"/>
          <w:i/>
          <w:iCs/>
          <w:color w:val="666666"/>
          <w:sz w:val="23"/>
          <w:szCs w:val="23"/>
          <w:bdr w:val="none" w:sz="0" w:space="0" w:color="auto" w:frame="1"/>
        </w:rPr>
        <w:t>Rita&amp;Cocktails, l'interno</w:t>
      </w:r>
    </w:p>
    <w:p w14:paraId="564D8BE7" w14:textId="77777777" w:rsidR="000B4536" w:rsidRPr="000B4536" w:rsidRDefault="000B4536" w:rsidP="000B4536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Times New Roman"/>
          <w:color w:val="000000"/>
          <w:bdr w:val="none" w:sz="0" w:space="0" w:color="auto" w:frame="1"/>
        </w:rPr>
      </w:pP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Il concetto di “tailor-made” è quello che caratterizza, da ormai un po’ di stagioni, anche la filosofia di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Emanuele Broccatelli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uno dei grandi protagonisti sulla scena romana della mixology. Di ritorno da Londra, dove lavorò al bar del Corinthia, in questi anni è passato dal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Caffè Propaganda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all’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R Bar 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dell’Hotel Majestic a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47 Barrato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nel Rione Monti e ora sta per lanciarsi in uno nuovo progetto di cui parleremo dettagliatamente nei prossimi giorni. "Oggi molti barman, soprattutto i più giovani, non ascoltano il cliente, vogliono sempre dimostrare qualcosa e mettono il proprio ego davanti a tutto. Invece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è fondamentale capire chi si ha davanti e cosa vuole bere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lo scambio con il cliente, in sala e al banco, è la cosa più importante".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  <w:t>L’altro tema caldo, in Italia, sembra essere la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riscoperta del nostro patrimonio liquoristico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: "Dopo tanti anni in cui abbiamo solo guardato nel giardino degli altri - sottolinea Broccatelli - ci siamo finalmente accorti che anche noi abbiamo prodotti favolosi su cui è giusto investire. Il paradosso è che in America, ad esempio, l’hanno capito prima di noi con i tanti </w:t>
      </w:r>
      <w:r w:rsidRPr="000B4536">
        <w:rPr>
          <w:rFonts w:ascii="Arial" w:eastAsia="Times New Roman" w:hAnsi="Arial" w:cs="Times New Roman"/>
          <w:i/>
          <w:iCs/>
          <w:color w:val="000000"/>
          <w:bdr w:val="none" w:sz="0" w:space="0" w:color="auto" w:frame="1"/>
        </w:rPr>
        <w:t>amari bar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". A proposito di concept tematici, a Roma il pubblico può contare oggi sul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Gin Corner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dell’Hotel Adriano, su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La Punta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la nuova agaveria aperta da due dei soci del Jerry Thomas Project (lo speakesy pioniere della Capitale) e di Freni e Frizioni, e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tutto dedicato dunque a tequila e mezcal e all’autentica cucina messicana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e anche, da appena qualche settimana, su </w:t>
      </w:r>
      <w:hyperlink r:id="rId13" w:history="1">
        <w:r w:rsidRPr="000B4536">
          <w:rPr>
            <w:rFonts w:ascii="Arial" w:eastAsia="Times New Roman" w:hAnsi="Arial" w:cs="Times New Roman"/>
            <w:b/>
            <w:bCs/>
            <w:color w:val="167FC3"/>
            <w:bdr w:val="none" w:sz="0" w:space="0" w:color="auto" w:frame="1"/>
          </w:rPr>
          <w:t>Ercoli 1928</w:t>
        </w:r>
        <w:r w:rsidRPr="000B4536">
          <w:rPr>
            <w:rFonts w:ascii="Arial" w:eastAsia="Times New Roman" w:hAnsi="Arial" w:cs="Times New Roman"/>
            <w:color w:val="167FC3"/>
            <w:bdr w:val="none" w:sz="0" w:space="0" w:color="auto" w:frame="1"/>
          </w:rPr>
          <w:t> ai Parioli</w:t>
        </w:r>
      </w:hyperlink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che sta registrando il tutto esaurito con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la sua formula bottega, bistrot e vermouth bar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con una selezione notevolissima da degustare in purezza o come base di ottimi cocktail, dal Benedettino al Martinez al Milano-Torino.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  <w:t> </w:t>
      </w:r>
      <w:r>
        <w:rPr>
          <w:rFonts w:ascii="Arial" w:eastAsia="Times New Roman" w:hAnsi="Arial" w:cs="Times New Roman"/>
          <w:noProof/>
          <w:color w:val="000000"/>
          <w:bdr w:val="none" w:sz="0" w:space="0" w:color="auto" w:frame="1"/>
        </w:rPr>
        <w:drawing>
          <wp:inline distT="0" distB="0" distL="0" distR="0" wp14:anchorId="20340142" wp14:editId="06210577">
            <wp:extent cx="4793124" cy="2880000"/>
            <wp:effectExtent l="0" t="0" r="7620" b="0"/>
            <wp:docPr id="8" name="Immagine 8" descr="ocktail bar 2.0: per bere sempre meglio servono meno mode e più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ktail bar 2.0: per bere sempre meglio servono meno mode e più ricer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2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D0EA8" w14:textId="77777777" w:rsidR="000B4536" w:rsidRPr="000B4536" w:rsidRDefault="000B4536" w:rsidP="000B4536">
      <w:pPr>
        <w:shd w:val="clear" w:color="auto" w:fill="FFFFFF"/>
        <w:spacing w:line="330" w:lineRule="atLeast"/>
        <w:textAlignment w:val="baseline"/>
        <w:rPr>
          <w:rFonts w:ascii="Georgia" w:hAnsi="Georgia" w:cs="Times New Roman"/>
          <w:i/>
          <w:iCs/>
          <w:color w:val="666666"/>
          <w:sz w:val="23"/>
          <w:szCs w:val="23"/>
          <w:bdr w:val="none" w:sz="0" w:space="0" w:color="auto" w:frame="1"/>
        </w:rPr>
      </w:pPr>
      <w:r w:rsidRPr="000B4536">
        <w:rPr>
          <w:rFonts w:ascii="Georgia" w:hAnsi="Georgia" w:cs="Times New Roman"/>
          <w:i/>
          <w:iCs/>
          <w:color w:val="666666"/>
          <w:sz w:val="23"/>
          <w:szCs w:val="23"/>
          <w:bdr w:val="none" w:sz="0" w:space="0" w:color="auto" w:frame="1"/>
        </w:rPr>
        <w:t>Emanuele Broccatelli</w:t>
      </w:r>
    </w:p>
    <w:p w14:paraId="422838E5" w14:textId="77777777" w:rsidR="000B4536" w:rsidRPr="000B4536" w:rsidRDefault="000B4536" w:rsidP="000B4536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Times New Roman"/>
          <w:color w:val="000000"/>
        </w:rPr>
      </w:pP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Ma quella dei bar monotematici è più una moda o una direzione consistente da seguire?  "Per la mia esperienza milanese – è di nuovo Edo Nono del Rita a parlare –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i bar specializzati sono a rischio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. Il fenomeno gin mi sembra che si stia ridimensionando, la recente passione del mezcal mi pare contenga soprattutto una bolla speculativa mentre per i sake bar non credo ci sia ancora la giusta cultura in Italia. Io personalmente adoro il vermouth ma è comunque un prodotto limitato nelle combinazioni, mi sembra più un colpo di fiamma e dubito che possa fare molta strada.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A meno che, naturalmente, non si metta a fianco una buona cucina e allora anche le miscelazioni specializzate possono funzionare bene"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. Sulla crescita esponenziale della microliquoristica territoriale, anche Nono non ha dubbi: "Basta pensare alla fama oltreoceano del Fernet Branca: questa cosa ci sta stimolando a riscoprire i prodotti del nostro territorio, sarà una tendenza che continuerà a crescere nei prossimi anni. C’è anche una ragione economica: molti spirits sono sempre più cari e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qualcuno comincia a guardare alle bottiglie un po’ dimenticate ma versatili e con prezzi competitivi.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La cosa più interessante che sta succedendo in Italia è però il risveglio del Sud. Si organizzano tantissimi corsi frequentati da centinaia di persone, c’è molta sete di mixology di qualità e il motore di questo fenomeno è la formazione".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  <w:t>Ci spostiamo dunque a Bari, allo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Speakeasy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di Vincenzo Mazzilli e del suo socio Nicola Antonio Milella. "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La scena qui in Puglia, e più in generale al Sud, è ancora molto acerba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e all’inizio viveva di molti cliché. Noi quando abbiamo aperto, nel 2011, abbiamo dovuto prima creare il gusto della nostra clientela con i cocktail più conosciuti, come ad esempio un vodka sour, però realizzati con grande qualità. Oggi ci accorgiamo che da noi arrivano sempre più clienti abituati a viaggiare e a bere bene e questo crea un network e aiuta a fare cultura". La bandiera dello Speakeasy barese è la territorialità. In carta va molto forte il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Murgia Collins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twist sul più famoso “Tom”,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preparato con Gin Hendrick’s, liquore al timo selvatico delle Murge pugliesi, succo di limone femminello e soda.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"Lavorare con prodotti del territorio - prosegue Mazzilli - ha diversi aspetti positivi. I clienti internazionali cercano unicità e localismo e allo stesso tempo il pubblico pugliese si avvicina perché si sente rassicurato da sapori che già conosce. Si tratta anche di un’esigenza: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le materie prime stagionali e del territorio sono di grande qualità e anche sostenibili a livello economico"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  <w:t> 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br/>
        <w:t>I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temi forti per le prossime stagioni 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quali saranno, dunque? Per Nono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i “frozen”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" ma usando spezie e profumi diversi, con contaminazioni tra frutta e sapori erbacei. E poi stanno molto tornando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 i whisky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soprattutto quelli giapponesi". Per Mazzilli continuerà ad essere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il localismo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: "Lavoreremo con prodotti come l’albicocca di Galatone o la clementina di Martina Franca con cui facciamo il Puglia Mule". Broccatelli, invece, insisterà con i suoi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“cocktail d’autore”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, ovvero gli imbottigliati su cui ha tanto lavorato con successo negli ultimi anni ma "anche sulle fermentazioni con frutta e verdura. Io spero che tutte queste mode, come quella del gin o del vermouth, un po’ scendano, </w:t>
      </w:r>
      <w:r w:rsidRPr="000B4536">
        <w:rPr>
          <w:rFonts w:ascii="Arial" w:eastAsia="Times New Roman" w:hAnsi="Arial" w:cs="Times New Roman"/>
          <w:b/>
          <w:bCs/>
          <w:color w:val="000000"/>
          <w:bdr w:val="none" w:sz="0" w:space="0" w:color="auto" w:frame="1"/>
        </w:rPr>
        <w:t>perché c’è il rischio che tutto si appiattisca senza coerenza e con poca ricerca.</w:t>
      </w:r>
      <w:r w:rsidRPr="000B4536">
        <w:rPr>
          <w:rFonts w:ascii="Arial" w:eastAsia="Times New Roman" w:hAnsi="Arial" w:cs="Times New Roman"/>
          <w:color w:val="000000"/>
          <w:bdr w:val="none" w:sz="0" w:space="0" w:color="auto" w:frame="1"/>
        </w:rPr>
        <w:t> Ci abbiamo messo tanto per uscire dalla dittatura delle grandi aziende e sarebbe un peccato perdere la voglia di fare ricerca".</w:t>
      </w:r>
    </w:p>
    <w:p w14:paraId="1C1B7865" w14:textId="77777777" w:rsidR="0031388A" w:rsidRDefault="0031388A"/>
    <w:sectPr w:rsidR="0031388A" w:rsidSect="000B4536">
      <w:pgSz w:w="11900" w:h="16840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2DD"/>
    <w:multiLevelType w:val="multilevel"/>
    <w:tmpl w:val="ABB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87609"/>
    <w:multiLevelType w:val="multilevel"/>
    <w:tmpl w:val="0BE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B6B76"/>
    <w:multiLevelType w:val="multilevel"/>
    <w:tmpl w:val="DBC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D361C"/>
    <w:multiLevelType w:val="multilevel"/>
    <w:tmpl w:val="FD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4054C"/>
    <w:multiLevelType w:val="multilevel"/>
    <w:tmpl w:val="B57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6"/>
    <w:rsid w:val="000B4536"/>
    <w:rsid w:val="0031388A"/>
    <w:rsid w:val="00331322"/>
    <w:rsid w:val="008B0684"/>
    <w:rsid w:val="00E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A05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45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4536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0B4536"/>
    <w:rPr>
      <w:color w:val="0000FF"/>
      <w:u w:val="single"/>
    </w:rPr>
  </w:style>
  <w:style w:type="character" w:customStyle="1" w:styleId="assistive-text">
    <w:name w:val="assistive-text"/>
    <w:basedOn w:val="Carpredefinitoparagrafo"/>
    <w:rsid w:val="000B4536"/>
  </w:style>
  <w:style w:type="paragraph" w:customStyle="1" w:styleId="big-menu-trigger">
    <w:name w:val="big-menu-trigger"/>
    <w:basedOn w:val="Normale"/>
    <w:rsid w:val="000B45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hare-count">
    <w:name w:val="share-count"/>
    <w:basedOn w:val="Carpredefinitoparagrafo"/>
    <w:rsid w:val="000B4536"/>
  </w:style>
  <w:style w:type="paragraph" w:customStyle="1" w:styleId="summary">
    <w:name w:val="summary"/>
    <w:basedOn w:val="Normale"/>
    <w:rsid w:val="000B45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B4536"/>
  </w:style>
  <w:style w:type="character" w:styleId="Enfasigrassetto">
    <w:name w:val="Strong"/>
    <w:basedOn w:val="Carpredefinitoparagrafo"/>
    <w:uiPriority w:val="22"/>
    <w:qFormat/>
    <w:rsid w:val="000B4536"/>
    <w:rPr>
      <w:b/>
      <w:bCs/>
    </w:rPr>
  </w:style>
  <w:style w:type="character" w:styleId="Enfasicorsivo">
    <w:name w:val="Emphasis"/>
    <w:basedOn w:val="Carpredefinitoparagrafo"/>
    <w:uiPriority w:val="20"/>
    <w:qFormat/>
    <w:rsid w:val="000B4536"/>
    <w:rPr>
      <w:i/>
      <w:iCs/>
    </w:rPr>
  </w:style>
  <w:style w:type="character" w:customStyle="1" w:styleId="pagenum">
    <w:name w:val="pagenum"/>
    <w:basedOn w:val="Carpredefinitoparagrafo"/>
    <w:rsid w:val="000B4536"/>
  </w:style>
  <w:style w:type="character" w:customStyle="1" w:styleId="share-label">
    <w:name w:val="share-label"/>
    <w:basedOn w:val="Carpredefinitoparagrafo"/>
    <w:rsid w:val="000B4536"/>
  </w:style>
  <w:style w:type="character" w:customStyle="1" w:styleId="gs-share-count-text">
    <w:name w:val="gs-share-count-text"/>
    <w:basedOn w:val="Carpredefinitoparagrafo"/>
    <w:rsid w:val="000B4536"/>
  </w:style>
  <w:style w:type="paragraph" w:customStyle="1" w:styleId="description">
    <w:name w:val="description"/>
    <w:basedOn w:val="Normale"/>
    <w:rsid w:val="000B45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53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5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35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83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65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1E1E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821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02341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6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188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8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9504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89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206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959810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9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3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178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03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5442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722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2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25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://www.repubblica.it/sapori/2017/01/13/news/lazio_roma_recensione_ristorante_ercoli_1928_parioli-155897280/" TargetMode="External"/><Relationship Id="rId14" Type="http://schemas.openxmlformats.org/officeDocument/2006/relationships/image" Target="media/image4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pubblica.it/" TargetMode="External"/><Relationship Id="rId6" Type="http://schemas.openxmlformats.org/officeDocument/2006/relationships/hyperlink" Target="http://www.repubblica.it/sapori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repubblica.it/sapori/2017/02/10/foto/guida_fotografica_migliori_cocktail_bar_italiani-157787982/1/" TargetMode="External"/><Relationship Id="rId9" Type="http://schemas.openxmlformats.org/officeDocument/2006/relationships/hyperlink" Target="http://www.repubblica.it/sapori/2017/02/10/foto/guida_fotografica_migliori_cocktail_bar_italiani-157787982/1/" TargetMode="External"/><Relationship Id="rId10" Type="http://schemas.openxmlformats.org/officeDocument/2006/relationships/hyperlink" Target="http://www.repstatic.it/content/nazionale/img/2017/02/07/174616925-a160a775-0493-4fa6-96ad-79b358c1997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7576</Characters>
  <Application>Microsoft Macintosh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Ghinfanti</dc:creator>
  <cp:keywords/>
  <dc:description/>
  <cp:lastModifiedBy>Utente di Microsoft Office</cp:lastModifiedBy>
  <cp:revision>2</cp:revision>
  <dcterms:created xsi:type="dcterms:W3CDTF">2019-03-20T14:39:00Z</dcterms:created>
  <dcterms:modified xsi:type="dcterms:W3CDTF">2019-03-20T14:39:00Z</dcterms:modified>
</cp:coreProperties>
</file>